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641" w:rsidRPr="00E079D4" w:rsidRDefault="005E7641" w:rsidP="005E7641">
      <w:pPr>
        <w:contextualSpacing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079D4">
        <w:rPr>
          <w:rFonts w:ascii="Angsana New" w:hAnsi="Angsana New" w:cs="Angsana New"/>
          <w:b/>
          <w:bCs/>
          <w:sz w:val="32"/>
          <w:szCs w:val="32"/>
        </w:rPr>
        <w:t xml:space="preserve">The Richmond Agitation and Sedation </w:t>
      </w:r>
      <w:proofErr w:type="gramStart"/>
      <w:r w:rsidRPr="00E079D4">
        <w:rPr>
          <w:rFonts w:ascii="Angsana New" w:hAnsi="Angsana New" w:cs="Angsana New"/>
          <w:b/>
          <w:bCs/>
          <w:sz w:val="32"/>
          <w:szCs w:val="32"/>
        </w:rPr>
        <w:t>Scale :</w:t>
      </w:r>
      <w:proofErr w:type="gramEnd"/>
      <w:r w:rsidRPr="00E079D4">
        <w:rPr>
          <w:rFonts w:ascii="Angsana New" w:hAnsi="Angsana New" w:cs="Angsana New"/>
          <w:b/>
          <w:bCs/>
          <w:sz w:val="32"/>
          <w:szCs w:val="32"/>
        </w:rPr>
        <w:t xml:space="preserve"> The RASS</w:t>
      </w:r>
      <w:bookmarkStart w:id="0" w:name="_GoBack"/>
      <w:bookmarkEnd w:id="0"/>
    </w:p>
    <w:p w:rsidR="00EE31D4" w:rsidRDefault="00BB5EE1" w:rsidP="00E25421">
      <w:pPr>
        <w:contextualSpacing/>
        <w:jc w:val="lef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E25421" w:rsidRDefault="005E7641" w:rsidP="00E25421">
      <w:pPr>
        <w:contextualSpacing/>
        <w:jc w:val="left"/>
        <w:rPr>
          <w:rFonts w:ascii="Angsana New" w:hAnsi="Angsana New" w:cs="Angsana New"/>
          <w:sz w:val="32"/>
          <w:szCs w:val="32"/>
        </w:rPr>
      </w:pPr>
      <w:r w:rsidRPr="00E079D4">
        <w:rPr>
          <w:rFonts w:ascii="Angsana New" w:hAnsi="Angsana New" w:cs="Angsana New"/>
          <w:b/>
          <w:bCs/>
          <w:sz w:val="32"/>
          <w:szCs w:val="32"/>
          <w:cs/>
        </w:rPr>
        <w:t>คำชี้แจง</w:t>
      </w:r>
      <w:r w:rsidRPr="00E079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E079D4">
        <w:rPr>
          <w:rFonts w:ascii="Angsana New" w:hAnsi="Angsana New" w:cs="Angsana New"/>
          <w:sz w:val="32"/>
          <w:szCs w:val="32"/>
        </w:rPr>
        <w:t>: .</w:t>
      </w:r>
      <w:r w:rsidRPr="00E079D4">
        <w:rPr>
          <w:rFonts w:ascii="Angsana New" w:hAnsi="Angsana New" w:cs="Angsana New"/>
          <w:sz w:val="32"/>
          <w:szCs w:val="32"/>
          <w:cs/>
        </w:rPr>
        <w:t>ใช้ประเมินเพื่อบอกระดับความรู้สึกตัว</w:t>
      </w:r>
      <w:r w:rsidR="00E079D4" w:rsidRPr="00E079D4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E079D4" w:rsidRPr="00E079D4">
        <w:rPr>
          <w:rFonts w:ascii="Angsana New" w:hAnsi="Angsana New" w:cs="Angsana New"/>
          <w:b/>
          <w:bCs/>
          <w:sz w:val="32"/>
          <w:szCs w:val="32"/>
          <w:cs/>
        </w:rPr>
        <w:t xml:space="preserve">หาก </w:t>
      </w:r>
      <w:r w:rsidR="00E079D4" w:rsidRPr="00E079D4">
        <w:rPr>
          <w:rFonts w:ascii="Angsana New" w:hAnsi="Angsana New" w:cs="Angsana New"/>
          <w:b/>
          <w:bCs/>
          <w:sz w:val="32"/>
          <w:szCs w:val="32"/>
        </w:rPr>
        <w:t xml:space="preserve">RASS &lt; 3 </w:t>
      </w:r>
      <w:r w:rsidR="00891558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="00891558">
        <w:rPr>
          <w:rFonts w:ascii="Angsana New" w:hAnsi="Angsana New" w:cs="Angsana New"/>
          <w:sz w:val="32"/>
          <w:szCs w:val="32"/>
        </w:rPr>
        <w:t xml:space="preserve">-4 </w:t>
      </w:r>
      <w:r w:rsidR="00891558">
        <w:rPr>
          <w:rFonts w:ascii="Angsana New" w:hAnsi="Angsana New" w:cs="Angsana New" w:hint="cs"/>
          <w:sz w:val="32"/>
          <w:szCs w:val="32"/>
          <w:cs/>
        </w:rPr>
        <w:t xml:space="preserve">ถึง </w:t>
      </w:r>
      <w:r w:rsidR="00891558">
        <w:rPr>
          <w:rFonts w:ascii="Angsana New" w:hAnsi="Angsana New" w:cs="Angsana New"/>
          <w:sz w:val="32"/>
          <w:szCs w:val="32"/>
        </w:rPr>
        <w:t xml:space="preserve">-5) </w:t>
      </w:r>
      <w:r w:rsidR="00E079D4" w:rsidRPr="00E079D4">
        <w:rPr>
          <w:rFonts w:ascii="Angsana New" w:hAnsi="Angsana New" w:cs="Angsana New"/>
          <w:sz w:val="32"/>
          <w:szCs w:val="32"/>
          <w:cs/>
        </w:rPr>
        <w:t xml:space="preserve">ไม่สามารถใช้ </w:t>
      </w:r>
      <w:r w:rsidR="00E079D4" w:rsidRPr="00E079D4">
        <w:rPr>
          <w:rFonts w:ascii="Angsana New" w:hAnsi="Angsana New" w:cs="Angsana New"/>
          <w:sz w:val="32"/>
          <w:szCs w:val="32"/>
        </w:rPr>
        <w:t xml:space="preserve">CAM </w:t>
      </w:r>
      <w:r w:rsidR="00E25421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5E7641" w:rsidRPr="00E079D4" w:rsidRDefault="00E079D4" w:rsidP="00251AFF">
      <w:pPr>
        <w:ind w:firstLine="184"/>
        <w:contextualSpacing/>
        <w:jc w:val="left"/>
        <w:rPr>
          <w:rFonts w:ascii="Angsana New" w:hAnsi="Angsana New" w:cs="Angsana New"/>
          <w:sz w:val="32"/>
          <w:szCs w:val="32"/>
          <w:cs/>
        </w:rPr>
      </w:pPr>
      <w:r w:rsidRPr="00E079D4">
        <w:rPr>
          <w:rFonts w:ascii="Angsana New" w:hAnsi="Angsana New" w:cs="Angsana New"/>
          <w:sz w:val="32"/>
          <w:szCs w:val="32"/>
          <w:cs/>
        </w:rPr>
        <w:t>ประเมินได้</w:t>
      </w:r>
      <w:r w:rsidR="000139F6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รอให้ผู้ป่วยระดับความรู้สึกตัวดีขึ้นก่อนจึงใช้ </w:t>
      </w:r>
      <w:r>
        <w:rPr>
          <w:rFonts w:ascii="Angsana New" w:hAnsi="Angsana New" w:cs="Angsana New"/>
          <w:sz w:val="32"/>
          <w:szCs w:val="32"/>
        </w:rPr>
        <w:t xml:space="preserve">CAM </w:t>
      </w:r>
      <w:r>
        <w:rPr>
          <w:rFonts w:ascii="Angsana New" w:hAnsi="Angsana New" w:cs="Angsana New" w:hint="cs"/>
          <w:sz w:val="32"/>
          <w:szCs w:val="32"/>
          <w:cs/>
        </w:rPr>
        <w:t>ประเมิน</w:t>
      </w:r>
    </w:p>
    <w:p w:rsidR="005E7641" w:rsidRDefault="005E7641" w:rsidP="005E7641">
      <w:pPr>
        <w:contextualSpacing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A3AC9" w:rsidRPr="00E02E5F" w:rsidRDefault="004A3AC9" w:rsidP="005E7641">
      <w:pPr>
        <w:contextualSpacing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84"/>
        <w:gridCol w:w="2043"/>
        <w:gridCol w:w="5097"/>
      </w:tblGrid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  <w:rPr>
                <w:cs/>
              </w:rPr>
            </w:pPr>
            <w:r w:rsidRPr="00E02E5F">
              <w:rPr>
                <w:cs/>
              </w:rPr>
              <w:t>ระดับ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rPr>
                <w:cs/>
              </w:rPr>
              <w:t>ลักษณะ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rPr>
                <w:cs/>
              </w:rPr>
              <w:t>คำอธิบาย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t>+ 4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ต่อสู้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ต่อสู้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>รุนแรง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 xml:space="preserve">เป็นอันตรายต่อเจ้าหน้าที่ 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t>+ 3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กระวนกระวายมาก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ก้าวร้าว ดึงท่อ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 xml:space="preserve">หรือสายสวนต่าง ๆ 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t>+ 2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กระวนกระวาย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มีการเคลื่อนไหวอย่างไม่มีเป้าหมาย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 xml:space="preserve">ต้านเครื่องช่วยหายใจ 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t>+ 1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กระสับกระส่าย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กระสับกระส่าย วิตกกังวล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 xml:space="preserve">มีการเคลื่อนไหวที่ไม่ก้าวร้าว รุนแรง 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DBE5F1" w:themeFill="accent1" w:themeFillTint="33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 w:rsidRPr="00E02E5F">
              <w:t>0</w:t>
            </w:r>
          </w:p>
        </w:tc>
        <w:tc>
          <w:tcPr>
            <w:tcW w:w="1242" w:type="pct"/>
            <w:shd w:val="clear" w:color="auto" w:fill="DBE5F1" w:themeFill="accent1" w:themeFillTint="33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ตื่นตัว และสงบ</w:t>
            </w:r>
          </w:p>
        </w:tc>
        <w:tc>
          <w:tcPr>
            <w:tcW w:w="3099" w:type="pct"/>
            <w:shd w:val="clear" w:color="auto" w:fill="DBE5F1" w:themeFill="accent1" w:themeFillTint="33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</w:p>
        </w:tc>
      </w:tr>
      <w:tr w:rsidR="005E7641" w:rsidRPr="00E02E5F" w:rsidTr="000F62E6">
        <w:trPr>
          <w:trHeight w:val="283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>
              <w:rPr>
                <w:b/>
              </w:rPr>
              <w:t>-</w:t>
            </w:r>
            <w:r w:rsidRPr="00E02E5F">
              <w:t>1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ง่วงซึม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ปลุกตื่นด้วยเสียงเรียก แต่ตื่นไม่เต็มตา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>สบตาได้นาน</w:t>
            </w:r>
            <w:r>
              <w:rPr>
                <w:cs/>
              </w:rPr>
              <w:t xml:space="preserve"> </w:t>
            </w:r>
            <w:r>
              <w:t>&gt;</w:t>
            </w:r>
            <w:r w:rsidRPr="002E72CB">
              <w:t xml:space="preserve">10 </w:t>
            </w:r>
            <w:r w:rsidRPr="002E72CB">
              <w:rPr>
                <w:cs/>
              </w:rPr>
              <w:t xml:space="preserve">วินาที </w:t>
            </w:r>
          </w:p>
        </w:tc>
      </w:tr>
      <w:tr w:rsidR="005E7641" w:rsidRPr="00E02E5F" w:rsidTr="000F62E6">
        <w:trPr>
          <w:trHeight w:val="254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>
              <w:rPr>
                <w:b/>
              </w:rPr>
              <w:t>-</w:t>
            </w:r>
            <w:r w:rsidRPr="00E02E5F">
              <w:t>2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หลับตื้น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ปลุกตื่นในช่วงสั้น ๆ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>สบตาได้</w:t>
            </w:r>
            <w:r>
              <w:rPr>
                <w:cs/>
              </w:rPr>
              <w:t xml:space="preserve"> </w:t>
            </w:r>
            <w:r w:rsidRPr="00621A01">
              <w:rPr>
                <w:sz w:val="20"/>
                <w:szCs w:val="20"/>
              </w:rPr>
              <w:sym w:font="Symbol" w:char="00A3"/>
            </w:r>
            <w:r w:rsidRPr="002E72CB">
              <w:t xml:space="preserve"> 10 </w:t>
            </w:r>
            <w:r w:rsidRPr="002E72CB">
              <w:rPr>
                <w:cs/>
              </w:rPr>
              <w:t xml:space="preserve">วินาที </w:t>
            </w:r>
          </w:p>
        </w:tc>
      </w:tr>
      <w:tr w:rsidR="005E7641" w:rsidRPr="00E02E5F" w:rsidTr="000F62E6">
        <w:trPr>
          <w:trHeight w:val="256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>
              <w:rPr>
                <w:b/>
              </w:rPr>
              <w:t>-</w:t>
            </w:r>
            <w:r w:rsidRPr="00E02E5F">
              <w:t>3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หลับปานกลาง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 xml:space="preserve">เคลื่อนไหว หรือลืมตาเมื่อเรียก แต่ไม่สบตา </w:t>
            </w:r>
          </w:p>
        </w:tc>
      </w:tr>
      <w:tr w:rsidR="005E7641" w:rsidRPr="00E02E5F" w:rsidTr="000F62E6">
        <w:trPr>
          <w:trHeight w:val="136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>
              <w:rPr>
                <w:b/>
              </w:rPr>
              <w:t>-</w:t>
            </w:r>
            <w:r w:rsidRPr="00E02E5F">
              <w:t>4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หลับลึก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ไม่ตอบสนองต่อการเรียก</w:t>
            </w:r>
            <w:r>
              <w:rPr>
                <w:cs/>
              </w:rPr>
              <w:t xml:space="preserve"> </w:t>
            </w:r>
            <w:r w:rsidRPr="002E72CB">
              <w:rPr>
                <w:cs/>
              </w:rPr>
              <w:t xml:space="preserve">แต่ยังมีการตอบสนองโดยการเคลื่อนไหวหรือลืมตาเมื่อกระตุ้นทางกาย </w:t>
            </w:r>
          </w:p>
        </w:tc>
      </w:tr>
      <w:tr w:rsidR="005E7641" w:rsidRPr="00E02E5F" w:rsidTr="000F62E6">
        <w:trPr>
          <w:trHeight w:val="136"/>
        </w:trPr>
        <w:tc>
          <w:tcPr>
            <w:tcW w:w="659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center"/>
            </w:pPr>
            <w:r>
              <w:rPr>
                <w:b/>
              </w:rPr>
              <w:t>-</w:t>
            </w:r>
            <w:r w:rsidRPr="00E02E5F">
              <w:t>5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>ปลุกไม่ดื่น</w:t>
            </w:r>
          </w:p>
        </w:tc>
        <w:tc>
          <w:tcPr>
            <w:tcW w:w="3099" w:type="pct"/>
            <w:shd w:val="clear" w:color="auto" w:fill="auto"/>
          </w:tcPr>
          <w:p w:rsidR="005E7641" w:rsidRPr="00E02E5F" w:rsidRDefault="005E7641" w:rsidP="00041702">
            <w:pPr>
              <w:ind w:left="-18" w:firstLine="18"/>
              <w:contextualSpacing/>
              <w:jc w:val="left"/>
            </w:pPr>
            <w:r w:rsidRPr="002E72CB">
              <w:rPr>
                <w:cs/>
              </w:rPr>
              <w:t xml:space="preserve">ไม่มีการตอบสนองต่อเสียงเรียกหรือการกระตุ้นทางกาย </w:t>
            </w:r>
          </w:p>
        </w:tc>
      </w:tr>
    </w:tbl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5E7641" w:rsidRDefault="005E7641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0F62E6" w:rsidRDefault="000F62E6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0F62E6" w:rsidRDefault="000F62E6" w:rsidP="005E7641">
      <w:pPr>
        <w:rPr>
          <w:rFonts w:ascii="Angsana New" w:eastAsia="Times New Roman" w:hAnsi="Angsana New" w:cs="Angsana New"/>
          <w:sz w:val="32"/>
          <w:szCs w:val="32"/>
        </w:rPr>
      </w:pPr>
    </w:p>
    <w:p w:rsidR="000F62E6" w:rsidRDefault="000F62E6" w:rsidP="005E7641">
      <w:pPr>
        <w:rPr>
          <w:rFonts w:ascii="Angsana New" w:eastAsia="Times New Roman" w:hAnsi="Angsana New" w:cs="Angsana New"/>
          <w:sz w:val="32"/>
          <w:szCs w:val="32"/>
        </w:rPr>
      </w:pPr>
    </w:p>
    <w:sectPr w:rsidR="000F62E6" w:rsidSect="00A36F41">
      <w:headerReference w:type="even" r:id="rId8"/>
      <w:headerReference w:type="default" r:id="rId9"/>
      <w:footerReference w:type="first" r:id="rId10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8D" w:rsidRDefault="00E9108D" w:rsidP="009E72D9">
      <w:r>
        <w:separator/>
      </w:r>
    </w:p>
  </w:endnote>
  <w:endnote w:type="continuationSeparator" w:id="0">
    <w:p w:rsidR="00E9108D" w:rsidRDefault="00E9108D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8D" w:rsidRDefault="00E9108D" w:rsidP="009E72D9">
      <w:r>
        <w:separator/>
      </w:r>
    </w:p>
  </w:footnote>
  <w:footnote w:type="continuationSeparator" w:id="0">
    <w:p w:rsidR="00E9108D" w:rsidRDefault="00E9108D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DC" w:rsidRPr="00312FDC">
          <w:rPr>
            <w:rFonts w:cs="Calibri"/>
            <w:noProof/>
            <w:szCs w:val="22"/>
            <w:cs/>
            <w:lang w:val="th-TH"/>
          </w:rPr>
          <w:t>52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FDC" w:rsidRPr="00312FDC">
          <w:rPr>
            <w:rFonts w:cs="Calibri"/>
            <w:noProof/>
            <w:szCs w:val="22"/>
            <w:cs/>
            <w:lang w:val="th-TH"/>
          </w:rPr>
          <w:t>63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301C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2FDC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3B6B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45C3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3AC9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7AE"/>
    <w:rsid w:val="00590FC8"/>
    <w:rsid w:val="00595153"/>
    <w:rsid w:val="005A2D8B"/>
    <w:rsid w:val="005A7E92"/>
    <w:rsid w:val="005B07D2"/>
    <w:rsid w:val="005B173A"/>
    <w:rsid w:val="005B1976"/>
    <w:rsid w:val="005B24EC"/>
    <w:rsid w:val="005B300D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35C55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13D1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1138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3E09"/>
    <w:rsid w:val="00BF5B11"/>
    <w:rsid w:val="00C047FB"/>
    <w:rsid w:val="00C10A37"/>
    <w:rsid w:val="00C11A4E"/>
    <w:rsid w:val="00C165DC"/>
    <w:rsid w:val="00C16C06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9F0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665BD"/>
    <w:rsid w:val="00D730CE"/>
    <w:rsid w:val="00D732BA"/>
    <w:rsid w:val="00D83680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6F50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108D"/>
    <w:rsid w:val="00E96A10"/>
    <w:rsid w:val="00EA3139"/>
    <w:rsid w:val="00EA501C"/>
    <w:rsid w:val="00EA72DF"/>
    <w:rsid w:val="00EB0EC9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32DC-FE0D-46CF-A2A5-A41BD058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113</cp:revision>
  <cp:lastPrinted>2017-09-24T21:03:00Z</cp:lastPrinted>
  <dcterms:created xsi:type="dcterms:W3CDTF">2015-05-06T16:47:00Z</dcterms:created>
  <dcterms:modified xsi:type="dcterms:W3CDTF">2018-01-24T16:11:00Z</dcterms:modified>
</cp:coreProperties>
</file>